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6C" w:rsidRDefault="007C256C">
      <w:pPr>
        <w:rPr>
          <w:rFonts w:ascii="Calibri" w:hAnsi="Calibri" w:cs="Calibri"/>
          <w:b/>
          <w:noProof/>
          <w:sz w:val="28"/>
          <w:szCs w:val="28"/>
        </w:rPr>
      </w:pPr>
      <w:bookmarkStart w:id="0" w:name="_GoBack"/>
      <w:bookmarkEnd w:id="0"/>
    </w:p>
    <w:p w:rsidR="00B1321F" w:rsidRDefault="00B1321F" w:rsidP="00B1321F">
      <w:pPr>
        <w:pStyle w:val="NormalWeb"/>
        <w:spacing w:before="0" w:beforeAutospacing="0" w:after="160" w:afterAutospacing="0" w:line="276" w:lineRule="auto"/>
        <w:jc w:val="center"/>
      </w:pPr>
      <w:r>
        <w:rPr>
          <w:rFonts w:ascii="Bookman Old Style" w:hAnsi="Bookman Old Style"/>
          <w:b/>
          <w:bCs/>
          <w:color w:val="000000"/>
        </w:rPr>
        <w:t>ACADEMIA CABEDELENSE DE CIENCIAS, ARTES E LETRAS –LITORÂNEA – ACCAL-LITORÂNEA</w:t>
      </w:r>
    </w:p>
    <w:p w:rsidR="00B1321F" w:rsidRDefault="00B1321F" w:rsidP="00B1321F">
      <w:pPr>
        <w:pStyle w:val="NormalWeb"/>
        <w:spacing w:before="0" w:beforeAutospacing="0" w:after="160" w:afterAutospacing="0" w:line="276" w:lineRule="auto"/>
        <w:jc w:val="center"/>
      </w:pPr>
      <w:r>
        <w:rPr>
          <w:rFonts w:ascii="Bookman Old Style" w:hAnsi="Bookman Old Style"/>
          <w:b/>
          <w:bCs/>
          <w:color w:val="000000"/>
        </w:rPr>
        <w:t>ELEIÇÃO DE NOVOS MEMBROS</w:t>
      </w:r>
    </w:p>
    <w:p w:rsidR="00B1321F" w:rsidRDefault="00B1321F" w:rsidP="00B1321F">
      <w:pPr>
        <w:spacing w:after="240"/>
      </w:pPr>
    </w:p>
    <w:p w:rsidR="00B1321F" w:rsidRDefault="00B1321F" w:rsidP="00B1321F">
      <w:pPr>
        <w:pStyle w:val="NormalWeb"/>
        <w:spacing w:before="0" w:beforeAutospacing="0" w:after="0" w:afterAutospacing="0" w:line="276" w:lineRule="auto"/>
        <w:ind w:firstLine="708"/>
        <w:jc w:val="both"/>
      </w:pPr>
      <w:r>
        <w:rPr>
          <w:rFonts w:ascii="Bookman Old Style" w:hAnsi="Bookman Old Style"/>
          <w:color w:val="000000"/>
        </w:rPr>
        <w:t>A presidente da Academia Cabedelense de Ciências, Artes e Letras – ACCAL-LITORÂNEA, a acadêmica Tania Regina Castelliano, no uso de suas atribuições, considerando o que preconiza o Art.9º do novo estatuto da instituição, fundada em 17 de julho de 2019, sendo uma sociedade civil de direito privado e pessoa jurídica, sob a forma de associação, sem fins lucrativos, de caráter científico, artístico e cultural, rege-se pelo presente Estatuto Social, pelo Regimento Interno e, subsidiariamente, pela legislação brasileira pertinente.</w:t>
      </w:r>
    </w:p>
    <w:p w:rsidR="00B1321F" w:rsidRDefault="00B1321F" w:rsidP="00B1321F"/>
    <w:p w:rsidR="00B1321F" w:rsidRDefault="00B1321F" w:rsidP="00B1321F">
      <w:pPr>
        <w:pStyle w:val="NormalWeb"/>
        <w:spacing w:before="0" w:beforeAutospacing="0" w:after="0" w:afterAutospacing="0" w:line="276" w:lineRule="auto"/>
        <w:ind w:firstLine="708"/>
        <w:jc w:val="both"/>
        <w:rPr>
          <w:rFonts w:ascii="Bookman Old Style" w:hAnsi="Bookman Old Style"/>
          <w:color w:val="000000"/>
        </w:rPr>
      </w:pPr>
      <w:r>
        <w:rPr>
          <w:rFonts w:ascii="Bookman Old Style" w:hAnsi="Bookman Old Style"/>
          <w:color w:val="000000"/>
        </w:rPr>
        <w:t> Aprovada em Assembleia Geral do dia 28 de maio de 2021, torna pública a seguinte vacância e vaga para membro correspondente:</w:t>
      </w:r>
    </w:p>
    <w:p w:rsidR="00B1321F" w:rsidRDefault="00B1321F" w:rsidP="00B1321F">
      <w:pPr>
        <w:pStyle w:val="NormalWeb"/>
        <w:spacing w:before="0" w:beforeAutospacing="0" w:after="0" w:afterAutospacing="0" w:line="276" w:lineRule="auto"/>
        <w:ind w:firstLine="708"/>
        <w:jc w:val="both"/>
      </w:pPr>
    </w:p>
    <w:p w:rsidR="00B1321F" w:rsidRDefault="00B1321F" w:rsidP="00B1321F">
      <w:pPr>
        <w:pStyle w:val="NormalWeb"/>
        <w:numPr>
          <w:ilvl w:val="0"/>
          <w:numId w:val="1"/>
        </w:numPr>
        <w:spacing w:before="0" w:beforeAutospacing="0" w:after="0" w:afterAutospacing="0" w:line="276" w:lineRule="auto"/>
        <w:ind w:left="1152"/>
        <w:jc w:val="both"/>
        <w:textAlignment w:val="baseline"/>
        <w:rPr>
          <w:rFonts w:ascii="Arial" w:hAnsi="Arial" w:cs="Arial"/>
          <w:color w:val="000000"/>
        </w:rPr>
      </w:pPr>
      <w:r>
        <w:rPr>
          <w:rFonts w:ascii="Bookman Old Style" w:hAnsi="Bookman Old Style" w:cs="Arial"/>
          <w:color w:val="000000"/>
        </w:rPr>
        <w:t>Por falecimento, Cadeira 22, patrono Jackson do Pandeiro;</w:t>
      </w:r>
    </w:p>
    <w:p w:rsidR="00B1321F" w:rsidRDefault="00B1321F" w:rsidP="00B1321F">
      <w:pPr>
        <w:pStyle w:val="NormalWeb"/>
        <w:numPr>
          <w:ilvl w:val="0"/>
          <w:numId w:val="1"/>
        </w:numPr>
        <w:spacing w:before="0" w:beforeAutospacing="0" w:after="0" w:afterAutospacing="0" w:line="276" w:lineRule="auto"/>
        <w:ind w:left="1152"/>
        <w:jc w:val="both"/>
        <w:textAlignment w:val="baseline"/>
      </w:pPr>
      <w:r>
        <w:rPr>
          <w:rFonts w:ascii="Bookman Old Style" w:hAnsi="Bookman Old Style"/>
          <w:color w:val="000000"/>
        </w:rPr>
        <w:t>Vagas abertas para membro correspondente.</w:t>
      </w:r>
    </w:p>
    <w:p w:rsidR="00B1321F" w:rsidRDefault="00B1321F" w:rsidP="00B1321F">
      <w:pPr>
        <w:spacing w:line="276" w:lineRule="auto"/>
      </w:pPr>
    </w:p>
    <w:p w:rsidR="00B1321F" w:rsidRDefault="00B1321F" w:rsidP="00B1321F">
      <w:pPr>
        <w:pStyle w:val="NormalWeb"/>
        <w:spacing w:before="0" w:beforeAutospacing="0" w:after="0" w:afterAutospacing="0" w:line="276" w:lineRule="auto"/>
        <w:jc w:val="both"/>
      </w:pPr>
      <w:r>
        <w:rPr>
          <w:rFonts w:ascii="Bookman Old Style" w:hAnsi="Bookman Old Style"/>
          <w:color w:val="000000"/>
        </w:rPr>
        <w:t xml:space="preserve">          O estatuto estabelece critérios e procedimentos para candidaturas: </w:t>
      </w:r>
      <w:r>
        <w:rPr>
          <w:b/>
          <w:bCs/>
        </w:rPr>
        <w:t>Membro efetivo</w:t>
      </w:r>
      <w:r>
        <w:t xml:space="preserve"> -</w:t>
      </w:r>
      <w:r>
        <w:rPr>
          <w:rFonts w:ascii="Bookman Old Style" w:hAnsi="Bookman Old Style"/>
          <w:color w:val="000000"/>
          <w:sz w:val="28"/>
          <w:szCs w:val="28"/>
        </w:rPr>
        <w:t xml:space="preserve"> </w:t>
      </w:r>
      <w:r>
        <w:rPr>
          <w:i/>
          <w:iCs/>
        </w:rPr>
        <w:t xml:space="preserve">Art. 7º - A ACCAL-Litorânea compõe-se de 40 (quarenta) membros titulares e efetivos, dos quais 20 (vinte), pelo menos, preferencialmente, </w:t>
      </w:r>
      <w:r>
        <w:rPr>
          <w:b/>
          <w:bCs/>
          <w:i/>
          <w:iCs/>
        </w:rPr>
        <w:t>residentes em Cabedelo/PB</w:t>
      </w:r>
      <w:r>
        <w:rPr>
          <w:i/>
          <w:iCs/>
        </w:rPr>
        <w:t>.</w:t>
      </w:r>
      <w:r>
        <w:rPr>
          <w:rFonts w:ascii="Arial" w:hAnsi="Arial" w:cs="Arial"/>
          <w:color w:val="000000"/>
          <w:sz w:val="22"/>
          <w:szCs w:val="22"/>
        </w:rPr>
        <w:t xml:space="preserve"> </w:t>
      </w:r>
      <w:r>
        <w:rPr>
          <w:i/>
          <w:iCs/>
        </w:rPr>
        <w:t>Os associados titulares serão admitidos a juízo do Conselho Geral, dentre pessoas idôneas, maiores de 18 (dezoito) anos, em pleno gozo de seus direitos civis e que sejam cientistas, artistas, escritores de relevo ou pessoas de notório saber ligados a movimentos das ciências, das artes e da literatura, de comprovada relevância para o município.</w:t>
      </w:r>
    </w:p>
    <w:p w:rsidR="00B1321F" w:rsidRDefault="00B1321F" w:rsidP="00B1321F">
      <w:pPr>
        <w:spacing w:line="276" w:lineRule="auto"/>
      </w:pPr>
    </w:p>
    <w:p w:rsidR="00B1321F" w:rsidRDefault="00B1321F" w:rsidP="00B1321F">
      <w:pPr>
        <w:pStyle w:val="NormalWeb"/>
        <w:spacing w:before="0" w:beforeAutospacing="0" w:after="0" w:afterAutospacing="0" w:line="276" w:lineRule="auto"/>
        <w:ind w:firstLine="708"/>
        <w:jc w:val="both"/>
      </w:pPr>
      <w:r>
        <w:rPr>
          <w:rFonts w:ascii="Bookman Old Style" w:hAnsi="Bookman Old Style"/>
          <w:color w:val="000000"/>
        </w:rPr>
        <w:t>O regimento interno estabelece discernimentos e os seguintes procedimentos para candidaturas: </w:t>
      </w:r>
    </w:p>
    <w:p w:rsidR="00B1321F" w:rsidRDefault="00B1321F" w:rsidP="00B1321F">
      <w:pPr>
        <w:pStyle w:val="NormalWeb"/>
        <w:spacing w:before="0" w:beforeAutospacing="0" w:after="0" w:afterAutospacing="0" w:line="276" w:lineRule="auto"/>
        <w:ind w:firstLine="708"/>
        <w:jc w:val="both"/>
      </w:pPr>
      <w:r>
        <w:rPr>
          <w:rFonts w:ascii="Bookman Old Style" w:hAnsi="Bookman Old Style"/>
          <w:color w:val="000000"/>
        </w:rPr>
        <w:t> </w:t>
      </w:r>
    </w:p>
    <w:p w:rsidR="00B1321F" w:rsidRDefault="00B1321F" w:rsidP="00B1321F">
      <w:pPr>
        <w:pStyle w:val="NormalWeb"/>
        <w:spacing w:before="0" w:beforeAutospacing="0" w:after="160" w:afterAutospacing="0" w:line="276" w:lineRule="auto"/>
        <w:ind w:firstLine="1152"/>
        <w:jc w:val="both"/>
      </w:pPr>
      <w:r>
        <w:rPr>
          <w:rFonts w:ascii="Bookman Old Style" w:hAnsi="Bookman Old Style"/>
          <w:b/>
          <w:bCs/>
          <w:color w:val="000000"/>
        </w:rPr>
        <w:t>Membro Efetivo</w:t>
      </w:r>
      <w:r>
        <w:rPr>
          <w:rFonts w:ascii="Bookman Old Style" w:hAnsi="Bookman Old Style"/>
          <w:color w:val="000000"/>
        </w:rPr>
        <w:t>:</w:t>
      </w:r>
      <w:r>
        <w:rPr>
          <w:rFonts w:ascii="Bookman Old Style" w:hAnsi="Bookman Old Style"/>
          <w:color w:val="000000"/>
          <w:sz w:val="28"/>
          <w:szCs w:val="28"/>
        </w:rPr>
        <w:t xml:space="preserve"> </w:t>
      </w:r>
      <w:r>
        <w:rPr>
          <w:i/>
          <w:iCs/>
        </w:rPr>
        <w:t>No capítulo II – Seção I Dos Membros Titulares Art. 3º - A formalização de candidaturas observará o disposto no Art. 7º do Estatuto. </w:t>
      </w:r>
    </w:p>
    <w:p w:rsidR="00B1321F" w:rsidRDefault="00B1321F" w:rsidP="00B1321F">
      <w:pPr>
        <w:pStyle w:val="NormalWeb"/>
        <w:spacing w:before="0" w:beforeAutospacing="0" w:after="0" w:afterAutospacing="0" w:line="276" w:lineRule="auto"/>
        <w:ind w:firstLine="708"/>
        <w:jc w:val="both"/>
      </w:pPr>
      <w:r>
        <w:rPr>
          <w:rFonts w:ascii="Bookman Old Style" w:hAnsi="Bookman Old Style"/>
          <w:color w:val="000000"/>
        </w:rPr>
        <w:t xml:space="preserve">Já a Subseção </w:t>
      </w:r>
      <w:r>
        <w:rPr>
          <w:b/>
          <w:bCs/>
        </w:rPr>
        <w:t>I Da vacância</w:t>
      </w:r>
      <w:r>
        <w:t xml:space="preserve"> e eleição de </w:t>
      </w:r>
      <w:r>
        <w:rPr>
          <w:b/>
          <w:bCs/>
        </w:rPr>
        <w:t>novo membro</w:t>
      </w:r>
      <w:r>
        <w:t xml:space="preserve">, o </w:t>
      </w:r>
      <w:r>
        <w:rPr>
          <w:rFonts w:ascii="Bookman Old Style" w:hAnsi="Bookman Old Style"/>
          <w:color w:val="000000"/>
          <w:sz w:val="22"/>
          <w:szCs w:val="22"/>
        </w:rPr>
        <w:t>Art</w:t>
      </w:r>
      <w:r>
        <w:rPr>
          <w:i/>
          <w:iCs/>
        </w:rPr>
        <w:t>. 4º - Declarada a vacância em uma ou mais cadeiras, a Diretoria Executiva, num prazo nunca superior a 90 (noventa) dias, declarará aberto o período para a inscrição de candidatos ao quadro de titulares, por publicação de edital. </w:t>
      </w:r>
    </w:p>
    <w:p w:rsidR="00B1321F" w:rsidRDefault="00B1321F" w:rsidP="00B1321F">
      <w:pPr>
        <w:spacing w:line="276" w:lineRule="auto"/>
      </w:pP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rPr>
      </w:pPr>
      <w:r w:rsidRPr="00B1321F">
        <w:rPr>
          <w:rFonts w:ascii="Bookman Old Style" w:hAnsi="Bookman Old Style"/>
          <w:i/>
          <w:iCs/>
          <w:color w:val="000000"/>
        </w:rPr>
        <w:lastRenderedPageBreak/>
        <w:t>Parágrafo Único: O candidato poderá inscrever-se de livre iniciativa ou ser proposto por um membro titular, encaminhando a seguinte documentação:</w:t>
      </w: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rPr>
      </w:pPr>
      <w:r w:rsidRPr="00B1321F">
        <w:rPr>
          <w:rFonts w:ascii="Bookman Old Style" w:hAnsi="Bookman Old Style"/>
          <w:color w:val="000000"/>
        </w:rPr>
        <w:t>Os interessados em se inscrever à vaga da vacância devem residir no município de Cabedelo ou litoral de João Pessoa, estado da Paraíba, desde que tenham relação com a cidade, além de entregar os seguintes documentos:</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I – Ficha de inscrição, conforme modelo oferecido pela Secretaria;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 xml:space="preserve">II – </w:t>
      </w:r>
      <w:r w:rsidRPr="00B1321F">
        <w:rPr>
          <w:rFonts w:ascii="Bookman Old Style" w:hAnsi="Bookman Old Style"/>
          <w:color w:val="000000"/>
        </w:rPr>
        <w:t>Juntada de Currículo Vitae ou Lattes;</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III – Cópia de CPF;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IV – Cópia de Identidade</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 – Foto 3x4;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VI – Certidões de Antecedentes Criminais;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VII – Autobiografia: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VII – Biografia do Patrono (Anexo); </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color w:val="303030"/>
        </w:rPr>
      </w:pPr>
      <w:r w:rsidRPr="00B1321F">
        <w:rPr>
          <w:rFonts w:ascii="Bookman Old Style" w:hAnsi="Bookman Old Style"/>
          <w:color w:val="303030"/>
        </w:rPr>
        <w:t xml:space="preserve">VIII – Comprovação de atividades nas ciências, nas artes e na </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color w:val="303030"/>
        </w:rPr>
      </w:pPr>
      <w:r w:rsidRPr="00B1321F">
        <w:rPr>
          <w:rFonts w:ascii="Bookman Old Style" w:hAnsi="Bookman Old Style"/>
          <w:color w:val="303030"/>
        </w:rPr>
        <w:t xml:space="preserve">         </w:t>
      </w:r>
      <w:proofErr w:type="gramStart"/>
      <w:r w:rsidRPr="00B1321F">
        <w:rPr>
          <w:rFonts w:ascii="Bookman Old Style" w:hAnsi="Bookman Old Style"/>
          <w:color w:val="303030"/>
        </w:rPr>
        <w:t>literatura</w:t>
      </w:r>
      <w:proofErr w:type="gramEnd"/>
      <w:r w:rsidRPr="00B1321F">
        <w:rPr>
          <w:rFonts w:ascii="Bookman Old Style" w:hAnsi="Bookman Old Style"/>
          <w:color w:val="303030"/>
        </w:rPr>
        <w:t>.</w:t>
      </w:r>
    </w:p>
    <w:p w:rsidR="00B1321F" w:rsidRPr="00B1321F" w:rsidRDefault="00B1321F" w:rsidP="00B1321F">
      <w:pPr>
        <w:pStyle w:val="NormalWeb"/>
        <w:spacing w:before="0" w:beforeAutospacing="0" w:after="0" w:afterAutospacing="0" w:line="276" w:lineRule="auto"/>
        <w:ind w:firstLine="708"/>
        <w:rPr>
          <w:rFonts w:ascii="Bookman Old Style" w:hAnsi="Bookman Old Style"/>
          <w:color w:val="303030"/>
        </w:rPr>
      </w:pP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 xml:space="preserve">Os candidatos à inscrição de </w:t>
      </w:r>
      <w:r w:rsidRPr="00B1321F">
        <w:rPr>
          <w:rFonts w:ascii="Bookman Old Style" w:hAnsi="Bookman Old Style"/>
          <w:b/>
          <w:bCs/>
        </w:rPr>
        <w:t>membros correspondentes</w:t>
      </w:r>
      <w:r w:rsidRPr="00B1321F">
        <w:rPr>
          <w:rFonts w:ascii="Bookman Old Style" w:hAnsi="Bookman Old Style"/>
        </w:rPr>
        <w:t xml:space="preserve"> estão destinados a pessoas físicas que exerçam atividade de reconhecido valor científico, artístico ou literário e que tenham residência em estado brasileiro ou estrangeiro., além de entregar os seguintes documentos:</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 xml:space="preserve">I – </w:t>
      </w:r>
      <w:r w:rsidRPr="00B1321F">
        <w:rPr>
          <w:rFonts w:ascii="Bookman Old Style" w:hAnsi="Bookman Old Style"/>
          <w:color w:val="000000"/>
        </w:rPr>
        <w:t>Declaração conforme modelo fornecido pela Secretaria, em que manifesta aceitar integrar o quadro de membro correspondente e se compromete a pagar a taxa de admissão no valor de R$500,00;</w:t>
      </w:r>
      <w:r w:rsidRPr="00B1321F">
        <w:rPr>
          <w:rFonts w:ascii="Bookman Old Style" w:hAnsi="Bookman Old Style" w:cs="Calibri"/>
          <w:color w:val="000000"/>
        </w:rPr>
        <w:t>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II –Ficha de inscrição, conforme modelo oferecido pela Secretaria;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 xml:space="preserve">II – </w:t>
      </w:r>
      <w:r w:rsidRPr="00B1321F">
        <w:rPr>
          <w:rFonts w:ascii="Bookman Old Style" w:hAnsi="Bookman Old Style"/>
          <w:color w:val="000000"/>
        </w:rPr>
        <w:t>Juntada de Currículo Vitae ou Lattes;</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III – Cópia de CPF;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IV – Cópia de Identidade;</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 – Foto 3x4;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VI – Certidões de Antecedentes Criminais; </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VII – Autobiografia;</w:t>
      </w:r>
    </w:p>
    <w:p w:rsidR="00B1321F" w:rsidRPr="00B1321F" w:rsidRDefault="00B1321F" w:rsidP="00B1321F">
      <w:pPr>
        <w:pStyle w:val="NormalWeb"/>
        <w:spacing w:before="0" w:beforeAutospacing="0" w:after="0" w:afterAutospacing="0" w:line="276" w:lineRule="auto"/>
        <w:ind w:firstLine="708"/>
        <w:rPr>
          <w:rFonts w:ascii="Bookman Old Style" w:hAnsi="Bookman Old Style"/>
        </w:rPr>
      </w:pPr>
      <w:r w:rsidRPr="00B1321F">
        <w:rPr>
          <w:rFonts w:ascii="Bookman Old Style" w:hAnsi="Bookman Old Style"/>
          <w:color w:val="303030"/>
        </w:rPr>
        <w:t>VIII – Biografia do Patrono (Anexo); </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IX – Comprovação de atividades nas ciências, nas artes e nas letras</w:t>
      </w:r>
      <w:r w:rsidRPr="00B1321F">
        <w:rPr>
          <w:rFonts w:ascii="Bookman Old Style" w:hAnsi="Bookman Old Style" w:cs="Calibri"/>
          <w:color w:val="000000"/>
        </w:rPr>
        <w:t>;</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000000"/>
        </w:rPr>
        <w:t xml:space="preserve">X – Exemplares de livros de que seja autor, coautor, colaborador, organizador, tradutor, editor, ou comprovantes de vida cultural ativa, seja como cronista, colunista, artista plástico, roteirista, poeta, musicista, jornalista, educador, historiador ou pesquisador, nos mais variados ramos do saber científico ou cultural ou, ainda, comprovação de </w:t>
      </w:r>
      <w:r w:rsidRPr="00B1321F">
        <w:rPr>
          <w:rFonts w:ascii="Bookman Old Style" w:hAnsi="Bookman Old Style"/>
          <w:color w:val="000000"/>
        </w:rPr>
        <w:lastRenderedPageBreak/>
        <w:t xml:space="preserve">participação em atividades de natureza </w:t>
      </w:r>
      <w:proofErr w:type="spellStart"/>
      <w:r w:rsidRPr="00B1321F">
        <w:rPr>
          <w:rFonts w:ascii="Bookman Old Style" w:hAnsi="Bookman Old Style"/>
          <w:color w:val="000000"/>
        </w:rPr>
        <w:t>literocultural</w:t>
      </w:r>
      <w:proofErr w:type="spellEnd"/>
      <w:r w:rsidRPr="00B1321F">
        <w:rPr>
          <w:rFonts w:ascii="Bookman Old Style" w:hAnsi="Bookman Old Style"/>
          <w:color w:val="000000"/>
        </w:rPr>
        <w:t xml:space="preserve"> de relevância para o município em que reside.</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rPr>
      </w:pPr>
      <w:r w:rsidRPr="00B1321F">
        <w:rPr>
          <w:rStyle w:val="apple-tab-span"/>
          <w:rFonts w:ascii="Bookman Old Style" w:hAnsi="Bookman Old Style"/>
          <w:color w:val="303030"/>
        </w:rPr>
        <w:tab/>
      </w:r>
      <w:r w:rsidRPr="00B1321F">
        <w:rPr>
          <w:rFonts w:ascii="Bookman Old Style" w:hAnsi="Bookman Old Style"/>
        </w:rPr>
        <w:t xml:space="preserve">Os documentos deverão ser entregues via e-mail para: accalcabedelo@gmail.com ou na sede provisória da </w:t>
      </w:r>
      <w:r w:rsidRPr="00B1321F">
        <w:rPr>
          <w:rFonts w:ascii="Bookman Old Style" w:hAnsi="Bookman Old Style"/>
          <w:b/>
          <w:bCs/>
        </w:rPr>
        <w:t>ACCAL-LIRORÂNEA</w:t>
      </w:r>
      <w:r w:rsidRPr="00B1321F">
        <w:rPr>
          <w:rFonts w:ascii="Bookman Old Style" w:hAnsi="Bookman Old Style"/>
        </w:rPr>
        <w:t xml:space="preserve">: </w:t>
      </w:r>
      <w:r w:rsidRPr="00B1321F">
        <w:rPr>
          <w:rFonts w:ascii="Bookman Old Style" w:hAnsi="Bookman Old Style"/>
          <w:color w:val="000000"/>
        </w:rPr>
        <w:t>Av. Litorânea número 1592 – Ponta de Campina - Cabedelo – PB – CEP:58.101650 até o dia </w:t>
      </w:r>
      <w:r w:rsidRPr="00B1321F">
        <w:rPr>
          <w:rFonts w:ascii="Bookman Old Style" w:hAnsi="Bookman Old Style"/>
          <w:b/>
          <w:bCs/>
        </w:rPr>
        <w:t xml:space="preserve">15 de </w:t>
      </w:r>
      <w:r>
        <w:rPr>
          <w:rFonts w:ascii="Bookman Old Style" w:hAnsi="Bookman Old Style"/>
          <w:b/>
          <w:bCs/>
        </w:rPr>
        <w:t>maio</w:t>
      </w:r>
      <w:r w:rsidRPr="00B1321F">
        <w:rPr>
          <w:rFonts w:ascii="Bookman Old Style" w:hAnsi="Bookman Old Style"/>
          <w:b/>
          <w:bCs/>
        </w:rPr>
        <w:t xml:space="preserve"> de 2022.</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As dúvidas deverão ser suprimidas via WhatsApp pela presidência, através do telefone (83) 996067-2993.</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 </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O resultado da eleição segue o regimento: </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sz w:val="22"/>
          <w:szCs w:val="22"/>
        </w:rPr>
      </w:pPr>
      <w:r w:rsidRPr="00B1321F">
        <w:rPr>
          <w:rFonts w:ascii="Bookman Old Style" w:hAnsi="Bookman Old Style"/>
          <w:i/>
          <w:iCs/>
          <w:color w:val="000000"/>
        </w:rPr>
        <w:t xml:space="preserve"> Art. 15 – </w:t>
      </w:r>
      <w:r w:rsidRPr="00B1321F">
        <w:rPr>
          <w:rFonts w:ascii="Bookman Old Style" w:hAnsi="Bookman Old Style"/>
          <w:i/>
          <w:iCs/>
          <w:color w:val="000000"/>
          <w:sz w:val="22"/>
          <w:szCs w:val="22"/>
        </w:rPr>
        <w:t>Recebidos pela Secretaria Geral, os documentos, previstos no Parágrafo único do Art. 14, serão autuados, numerados e encaminhados à Comissão de Admissão de Associados, para o devido exame e parecer. </w:t>
      </w: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sz w:val="22"/>
          <w:szCs w:val="22"/>
        </w:rPr>
      </w:pPr>
      <w:r w:rsidRPr="00B1321F">
        <w:rPr>
          <w:rFonts w:ascii="Bookman Old Style" w:hAnsi="Bookman Old Style"/>
          <w:b/>
          <w:bCs/>
          <w:i/>
          <w:iCs/>
          <w:color w:val="000000"/>
        </w:rPr>
        <w:t>Parágrafo único</w:t>
      </w:r>
      <w:r w:rsidRPr="00B1321F">
        <w:rPr>
          <w:rFonts w:ascii="Bookman Old Style" w:hAnsi="Bookman Old Style"/>
          <w:i/>
          <w:iCs/>
          <w:color w:val="000000"/>
        </w:rPr>
        <w:t xml:space="preserve"> – </w:t>
      </w:r>
      <w:r w:rsidRPr="00B1321F">
        <w:rPr>
          <w:rFonts w:ascii="Bookman Old Style" w:hAnsi="Bookman Old Style"/>
          <w:i/>
          <w:iCs/>
          <w:color w:val="000000"/>
          <w:sz w:val="22"/>
          <w:szCs w:val="22"/>
        </w:rPr>
        <w:t>Aprovado o processo pela Comissão de Admissão de Associados, será ele submetido, sucessivamente, à aprovação da Diretoria Executiva e eleição pelo Conselho Geral.</w:t>
      </w: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sz w:val="22"/>
          <w:szCs w:val="22"/>
        </w:rPr>
      </w:pPr>
      <w:r w:rsidRPr="00B1321F">
        <w:rPr>
          <w:rFonts w:ascii="Bookman Old Style" w:hAnsi="Bookman Old Style"/>
          <w:i/>
          <w:iCs/>
          <w:color w:val="000000"/>
        </w:rPr>
        <w:t xml:space="preserve"> Art. 16 – </w:t>
      </w:r>
      <w:r w:rsidRPr="00B1321F">
        <w:rPr>
          <w:rFonts w:ascii="Bookman Old Style" w:hAnsi="Bookman Old Style"/>
          <w:i/>
          <w:iCs/>
          <w:color w:val="000000"/>
          <w:sz w:val="22"/>
          <w:szCs w:val="22"/>
        </w:rPr>
        <w:t>Apurado o resultado da eleição, caberá ao presidente comunicar oficialmente o resultado ao interessado. </w:t>
      </w:r>
    </w:p>
    <w:p w:rsidR="00B1321F" w:rsidRPr="00B1321F" w:rsidRDefault="00B1321F" w:rsidP="00B1321F">
      <w:pPr>
        <w:pStyle w:val="NormalWeb"/>
        <w:spacing w:before="0" w:beforeAutospacing="0" w:after="160" w:afterAutospacing="0" w:line="276" w:lineRule="auto"/>
        <w:ind w:firstLine="708"/>
        <w:jc w:val="both"/>
        <w:rPr>
          <w:rFonts w:ascii="Bookman Old Style" w:hAnsi="Bookman Old Style"/>
          <w:sz w:val="22"/>
          <w:szCs w:val="22"/>
        </w:rPr>
      </w:pPr>
      <w:r w:rsidRPr="00B1321F">
        <w:rPr>
          <w:rFonts w:ascii="Bookman Old Style" w:hAnsi="Bookman Old Style"/>
          <w:i/>
          <w:iCs/>
          <w:color w:val="000000"/>
        </w:rPr>
        <w:t xml:space="preserve">Art. 17 – </w:t>
      </w:r>
      <w:r w:rsidRPr="00B1321F">
        <w:rPr>
          <w:rFonts w:ascii="Bookman Old Style" w:hAnsi="Bookman Old Style"/>
          <w:i/>
          <w:iCs/>
          <w:color w:val="000000"/>
          <w:sz w:val="22"/>
          <w:szCs w:val="22"/>
        </w:rPr>
        <w:t>A divulgação para admissão ao quadro de membro correspondente será efetivada através de publicação de Edital, contendo todos os requisitos e prazos necessários. Subseção I Dos Direitos.</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000000"/>
        </w:rPr>
        <w:t xml:space="preserve">A eleição para novos membros ocorrerá conforme estatuto e regimento interno e terá a </w:t>
      </w:r>
      <w:r w:rsidRPr="00B1321F">
        <w:rPr>
          <w:rFonts w:ascii="Bookman Old Style" w:hAnsi="Bookman Old Style"/>
          <w:b/>
          <w:bCs/>
        </w:rPr>
        <w:t>ACADEMIA CABEDELENSE DE CIENCIAS, ARTES E LETRAS-LITORÂNEA</w:t>
      </w:r>
      <w:r w:rsidRPr="00B1321F">
        <w:rPr>
          <w:rFonts w:ascii="Bookman Old Style" w:hAnsi="Bookman Old Style"/>
        </w:rPr>
        <w:t xml:space="preserve"> o seguinte calendário: atividade, datas e divulgação de vacância no site da accal-litoranea.com, a partir do dia 15 de fevereiro de 2022.</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000000"/>
        </w:rPr>
        <w:t> </w:t>
      </w:r>
    </w:p>
    <w:p w:rsidR="00B1321F" w:rsidRPr="00B1321F" w:rsidRDefault="00B1321F" w:rsidP="00B1321F">
      <w:pPr>
        <w:pStyle w:val="NormalWeb"/>
        <w:spacing w:before="0" w:beforeAutospacing="0" w:after="0" w:afterAutospacing="0" w:line="276" w:lineRule="auto"/>
        <w:ind w:firstLine="1152"/>
        <w:jc w:val="both"/>
        <w:rPr>
          <w:rFonts w:ascii="Bookman Old Style" w:hAnsi="Bookman Old Style"/>
        </w:rPr>
      </w:pPr>
      <w:r w:rsidRPr="00B1321F">
        <w:rPr>
          <w:rFonts w:ascii="Bookman Old Style" w:hAnsi="Bookman Old Style"/>
          <w:color w:val="000000"/>
        </w:rPr>
        <w:t xml:space="preserve">Prazo final para envio de documentos para registro de candidaturas em </w:t>
      </w:r>
      <w:r w:rsidRPr="00B1321F">
        <w:rPr>
          <w:rFonts w:ascii="Bookman Old Style" w:hAnsi="Bookman Old Style"/>
          <w:b/>
          <w:bCs/>
        </w:rPr>
        <w:t xml:space="preserve">15 de </w:t>
      </w:r>
      <w:r w:rsidR="00607739">
        <w:rPr>
          <w:rFonts w:ascii="Bookman Old Style" w:hAnsi="Bookman Old Style"/>
          <w:b/>
          <w:bCs/>
        </w:rPr>
        <w:t>maio</w:t>
      </w:r>
      <w:r w:rsidRPr="00B1321F">
        <w:rPr>
          <w:rFonts w:ascii="Bookman Old Style" w:hAnsi="Bookman Old Style"/>
          <w:b/>
          <w:bCs/>
        </w:rPr>
        <w:t xml:space="preserve"> de 2022.</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0" w:afterAutospacing="0" w:line="276" w:lineRule="auto"/>
        <w:ind w:firstLine="1152"/>
        <w:jc w:val="both"/>
        <w:rPr>
          <w:rFonts w:ascii="Bookman Old Style" w:hAnsi="Bookman Old Style"/>
        </w:rPr>
      </w:pPr>
      <w:r w:rsidRPr="00B1321F">
        <w:rPr>
          <w:rFonts w:ascii="Bookman Old Style" w:hAnsi="Bookman Old Style"/>
          <w:color w:val="000000"/>
        </w:rPr>
        <w:t xml:space="preserve">Assembleia Extraordinária para eleição dos novos membros no dia </w:t>
      </w:r>
      <w:r w:rsidRPr="00B1321F">
        <w:rPr>
          <w:rFonts w:ascii="Bookman Old Style" w:hAnsi="Bookman Old Style"/>
          <w:b/>
          <w:bCs/>
        </w:rPr>
        <w:t>15 de junho de 2022.</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0" w:afterAutospacing="0" w:line="276" w:lineRule="auto"/>
        <w:ind w:firstLine="1152"/>
        <w:jc w:val="both"/>
        <w:rPr>
          <w:rFonts w:ascii="Bookman Old Style" w:hAnsi="Bookman Old Style"/>
        </w:rPr>
      </w:pPr>
      <w:r w:rsidRPr="00B1321F">
        <w:rPr>
          <w:rFonts w:ascii="Bookman Old Style" w:hAnsi="Bookman Old Style"/>
          <w:color w:val="000000"/>
        </w:rPr>
        <w:t xml:space="preserve">Posse dos novos membros até </w:t>
      </w:r>
      <w:r w:rsidRPr="00607739">
        <w:rPr>
          <w:rFonts w:ascii="Bookman Old Style" w:hAnsi="Bookman Old Style"/>
          <w:b/>
          <w:color w:val="000000"/>
        </w:rPr>
        <w:t>01 de agosto de 2022.</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160" w:afterAutospacing="0" w:line="276" w:lineRule="auto"/>
        <w:ind w:firstLine="1152"/>
        <w:jc w:val="both"/>
        <w:rPr>
          <w:rFonts w:ascii="Bookman Old Style" w:hAnsi="Bookman Old Style"/>
        </w:rPr>
      </w:pPr>
      <w:r w:rsidRPr="00B1321F">
        <w:rPr>
          <w:rFonts w:ascii="Bookman Old Style" w:hAnsi="Bookman Old Style"/>
          <w:color w:val="000000"/>
        </w:rPr>
        <w:t xml:space="preserve">Não havendo candidaturas e/ou eleitos para as vagas de membros correspondentes e vaga de vacância, estas serão preenchidas </w:t>
      </w:r>
      <w:r w:rsidRPr="00B1321F">
        <w:rPr>
          <w:rFonts w:ascii="Bookman Old Style" w:hAnsi="Bookman Old Style"/>
          <w:color w:val="000000"/>
        </w:rPr>
        <w:lastRenderedPageBreak/>
        <w:t>em novos processos de eleição a serem realizados posteriormente, conforme novo edital.</w:t>
      </w:r>
    </w:p>
    <w:p w:rsidR="00B1321F" w:rsidRPr="00B1321F" w:rsidRDefault="00B1321F" w:rsidP="00B1321F">
      <w:pPr>
        <w:pStyle w:val="NormalWeb"/>
        <w:spacing w:before="0" w:beforeAutospacing="0" w:after="0" w:afterAutospacing="0" w:line="276" w:lineRule="auto"/>
        <w:ind w:firstLine="708"/>
        <w:jc w:val="both"/>
        <w:rPr>
          <w:rFonts w:ascii="Bookman Old Style" w:hAnsi="Bookman Old Style"/>
        </w:rPr>
      </w:pPr>
      <w:r w:rsidRPr="00B1321F">
        <w:rPr>
          <w:rFonts w:ascii="Bookman Old Style" w:hAnsi="Bookman Old Style"/>
          <w:color w:val="303030"/>
        </w:rPr>
        <w:t>A posse Acadêmica será realizada na Sessão Solene em data a ser divulgada pela Instituição, a depender da pandemia da covid-19 </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0" w:afterAutospacing="0" w:line="276" w:lineRule="auto"/>
        <w:ind w:firstLine="1152"/>
        <w:jc w:val="both"/>
        <w:rPr>
          <w:rFonts w:ascii="Bookman Old Style" w:hAnsi="Bookman Old Style"/>
        </w:rPr>
      </w:pPr>
      <w:r w:rsidRPr="00B1321F">
        <w:rPr>
          <w:rFonts w:ascii="Bookman Old Style" w:hAnsi="Bookman Old Style"/>
          <w:color w:val="000000"/>
        </w:rPr>
        <w:t xml:space="preserve">O Estatuto da </w:t>
      </w:r>
      <w:r w:rsidRPr="00607739">
        <w:rPr>
          <w:rFonts w:ascii="Bookman Old Style" w:hAnsi="Bookman Old Style"/>
          <w:b/>
          <w:color w:val="000000"/>
        </w:rPr>
        <w:t>ACCAL-LITORÂNEA</w:t>
      </w:r>
      <w:r w:rsidRPr="00B1321F">
        <w:rPr>
          <w:rFonts w:ascii="Bookman Old Style" w:hAnsi="Bookman Old Style"/>
          <w:color w:val="000000"/>
        </w:rPr>
        <w:t xml:space="preserve"> pode ser acessado no seguinte endereço eletrônico: </w:t>
      </w:r>
      <w:hyperlink r:id="rId7" w:history="1">
        <w:r w:rsidRPr="00B1321F">
          <w:rPr>
            <w:rStyle w:val="Hyperlink"/>
            <w:rFonts w:ascii="Bookman Old Style" w:hAnsi="Bookman Old Style"/>
          </w:rPr>
          <w:t>https://accal-litoranea.com</w:t>
        </w:r>
      </w:hyperlink>
      <w:r w:rsidRPr="00B1321F">
        <w:rPr>
          <w:rFonts w:ascii="Bookman Old Style" w:hAnsi="Bookman Old Style"/>
          <w:color w:val="000000"/>
        </w:rPr>
        <w:t>.</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0" w:afterAutospacing="0" w:line="276" w:lineRule="auto"/>
        <w:ind w:firstLine="1152"/>
        <w:jc w:val="both"/>
        <w:rPr>
          <w:rFonts w:ascii="Bookman Old Style" w:hAnsi="Bookman Old Style"/>
        </w:rPr>
      </w:pPr>
      <w:r w:rsidRPr="00B1321F">
        <w:rPr>
          <w:rFonts w:ascii="Bookman Old Style" w:hAnsi="Bookman Old Style"/>
          <w:color w:val="000000"/>
        </w:rPr>
        <w:t>Casos omissos serão decididos na Assembleia Extraordinária.</w:t>
      </w:r>
    </w:p>
    <w:p w:rsidR="00B1321F" w:rsidRPr="00B1321F" w:rsidRDefault="00B1321F" w:rsidP="00B1321F">
      <w:pPr>
        <w:spacing w:line="276" w:lineRule="auto"/>
        <w:rPr>
          <w:rFonts w:ascii="Bookman Old Style" w:hAnsi="Bookman Old Style"/>
        </w:rPr>
      </w:pPr>
    </w:p>
    <w:p w:rsidR="00B1321F" w:rsidRPr="00B1321F" w:rsidRDefault="00B1321F" w:rsidP="00B1321F">
      <w:pPr>
        <w:pStyle w:val="NormalWeb"/>
        <w:spacing w:before="0" w:beforeAutospacing="0" w:after="160" w:afterAutospacing="0" w:line="276" w:lineRule="auto"/>
        <w:ind w:firstLine="1152"/>
        <w:jc w:val="both"/>
        <w:rPr>
          <w:rFonts w:ascii="Bookman Old Style" w:hAnsi="Bookman Old Style"/>
        </w:rPr>
      </w:pPr>
      <w:r w:rsidRPr="00B1321F">
        <w:rPr>
          <w:rFonts w:ascii="Bookman Old Style" w:hAnsi="Bookman Old Style"/>
          <w:color w:val="000000"/>
        </w:rPr>
        <w:t xml:space="preserve">Cabedelo, </w:t>
      </w:r>
      <w:r w:rsidR="00607739">
        <w:rPr>
          <w:rFonts w:ascii="Bookman Old Style" w:hAnsi="Bookman Old Style"/>
          <w:color w:val="000000"/>
        </w:rPr>
        <w:t>15</w:t>
      </w:r>
      <w:r w:rsidRPr="00B1321F">
        <w:rPr>
          <w:rFonts w:ascii="Bookman Old Style" w:hAnsi="Bookman Old Style"/>
          <w:color w:val="000000"/>
        </w:rPr>
        <w:t xml:space="preserve"> de fevereiro de 2022.</w:t>
      </w:r>
    </w:p>
    <w:p w:rsidR="00B1321F" w:rsidRPr="00B1321F" w:rsidRDefault="00B1321F" w:rsidP="00B1321F">
      <w:pPr>
        <w:spacing w:after="240" w:line="276" w:lineRule="auto"/>
        <w:rPr>
          <w:rFonts w:ascii="Bookman Old Style" w:hAnsi="Bookman Old Style"/>
        </w:rPr>
      </w:pPr>
    </w:p>
    <w:p w:rsidR="00B1321F" w:rsidRDefault="00B1321F" w:rsidP="00B1321F">
      <w:pPr>
        <w:pStyle w:val="NormalWeb"/>
        <w:spacing w:before="0" w:beforeAutospacing="0" w:after="0" w:afterAutospacing="0"/>
        <w:ind w:firstLine="1152"/>
        <w:jc w:val="center"/>
      </w:pPr>
      <w:r>
        <w:rPr>
          <w:rFonts w:ascii="Bookman Old Style" w:hAnsi="Bookman Old Style"/>
          <w:color w:val="000000"/>
        </w:rPr>
        <w:t>___________________________________________</w:t>
      </w:r>
    </w:p>
    <w:p w:rsidR="00B1321F" w:rsidRDefault="00B1321F" w:rsidP="00B1321F">
      <w:pPr>
        <w:pStyle w:val="NormalWeb"/>
        <w:spacing w:before="0" w:beforeAutospacing="0" w:after="0" w:afterAutospacing="0"/>
        <w:ind w:firstLine="1152"/>
        <w:jc w:val="center"/>
      </w:pPr>
      <w:r>
        <w:rPr>
          <w:rFonts w:ascii="Bookman Old Style" w:hAnsi="Bookman Old Style"/>
          <w:b/>
          <w:bCs/>
          <w:color w:val="000000"/>
        </w:rPr>
        <w:t>TANIA REGINA CASTELLIANO</w:t>
      </w:r>
    </w:p>
    <w:p w:rsidR="00B1321F" w:rsidRDefault="00B1321F" w:rsidP="00B1321F">
      <w:pPr>
        <w:pStyle w:val="NormalWeb"/>
        <w:spacing w:before="0" w:beforeAutospacing="0" w:after="0" w:afterAutospacing="0"/>
        <w:ind w:firstLine="1152"/>
        <w:jc w:val="center"/>
      </w:pPr>
      <w:r>
        <w:rPr>
          <w:rFonts w:ascii="Bookman Old Style" w:hAnsi="Bookman Old Style"/>
          <w:b/>
          <w:bCs/>
          <w:color w:val="000000"/>
        </w:rPr>
        <w:t>Presidente-Fundadora ACCAL-LITORÂNEA</w:t>
      </w:r>
    </w:p>
    <w:p w:rsidR="00B1321F" w:rsidRDefault="00B1321F"/>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p w:rsidR="007C256C" w:rsidRDefault="007C256C"/>
    <w:sectPr w:rsidR="007C256C">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EE" w:rsidRDefault="00B963EE" w:rsidP="00D508EC">
      <w:r>
        <w:separator/>
      </w:r>
    </w:p>
  </w:endnote>
  <w:endnote w:type="continuationSeparator" w:id="0">
    <w:p w:rsidR="00B963EE" w:rsidRDefault="00B963EE" w:rsidP="00D5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EC" w:rsidRDefault="00D508E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EC" w:rsidRDefault="00D508EC" w:rsidP="00D508EC">
    <w:pPr>
      <w:pStyle w:val="Rodap"/>
      <w:jc w:val="center"/>
      <w:rPr>
        <w:rFonts w:ascii="Arial" w:hAnsi="Arial" w:cs="Arial"/>
        <w:b/>
        <w:bCs/>
        <w:sz w:val="18"/>
        <w:szCs w:val="18"/>
      </w:rPr>
    </w:pPr>
    <w:r>
      <w:rPr>
        <w:b/>
      </w:rPr>
      <w:t>SEDE PROVISÓRIA</w:t>
    </w:r>
    <w:r>
      <w:rPr>
        <w:rFonts w:cs="Calibri"/>
        <w:b/>
      </w:rPr>
      <w:t xml:space="preserve"> Av. Litorânea número 1592 </w:t>
    </w:r>
    <w:r>
      <w:rPr>
        <w:rFonts w:ascii="Arial" w:hAnsi="Arial" w:cs="Arial"/>
        <w:b/>
        <w:bCs/>
        <w:sz w:val="18"/>
        <w:szCs w:val="18"/>
      </w:rPr>
      <w:t>– Ponta de Campina - Cabedelo – PB – CEP:58.101650</w:t>
    </w:r>
  </w:p>
  <w:p w:rsidR="00D508EC" w:rsidRDefault="00B963EE" w:rsidP="00D508EC">
    <w:pPr>
      <w:pStyle w:val="Rodap"/>
      <w:jc w:val="center"/>
      <w:rPr>
        <w:rFonts w:ascii="Calibri" w:hAnsi="Calibri" w:cs="Times New Roman"/>
        <w:b/>
      </w:rPr>
    </w:pPr>
    <w:hyperlink r:id="rId1" w:history="1">
      <w:r w:rsidR="00D508EC">
        <w:rPr>
          <w:rStyle w:val="Hyperlink"/>
          <w:b/>
        </w:rPr>
        <w:t>www.accallitoranea.com.br</w:t>
      </w:r>
    </w:hyperlink>
    <w:r w:rsidR="00D508EC">
      <w:rPr>
        <w:b/>
      </w:rPr>
      <w:t xml:space="preserve"> / </w:t>
    </w:r>
    <w:hyperlink r:id="rId2" w:history="1">
      <w:r w:rsidR="00D508EC" w:rsidRPr="004106A8">
        <w:rPr>
          <w:rStyle w:val="Hyperlink"/>
          <w:b/>
        </w:rPr>
        <w:t>accalcabedelo@gmail.com/</w:t>
      </w:r>
      <w:r w:rsidR="00D508EC" w:rsidRPr="00D508EC">
        <w:rPr>
          <w:rStyle w:val="Hyperlink"/>
          <w:b/>
          <w:color w:val="auto"/>
        </w:rPr>
        <w:t>Instagram</w:t>
      </w:r>
    </w:hyperlink>
    <w:r w:rsidR="00D508EC">
      <w:rPr>
        <w:b/>
      </w:rPr>
      <w:t xml:space="preserve">: </w:t>
    </w:r>
    <w:r w:rsidR="00D508EC" w:rsidRPr="00D508EC">
      <w:rPr>
        <w:b/>
        <w:color w:val="5B9BD5" w:themeColor="accent1"/>
      </w:rPr>
      <w:t>accallitoranea</w:t>
    </w:r>
  </w:p>
  <w:p w:rsidR="00D508EC" w:rsidRDefault="00D508E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EC" w:rsidRDefault="00D508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EE" w:rsidRDefault="00B963EE" w:rsidP="00D508EC">
      <w:r>
        <w:separator/>
      </w:r>
    </w:p>
  </w:footnote>
  <w:footnote w:type="continuationSeparator" w:id="0">
    <w:p w:rsidR="00B963EE" w:rsidRDefault="00B963EE" w:rsidP="00D5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EC" w:rsidRDefault="00B963E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30516" o:spid="_x0000_s2050" type="#_x0000_t75" style="position:absolute;margin-left:0;margin-top:0;width:425.15pt;height:427.2pt;z-index:-251657216;mso-position-horizontal:center;mso-position-horizontal-relative:margin;mso-position-vertical:center;mso-position-vertical-relative:margin" o:allowincell="f">
          <v:imagedata r:id="rId1" o:title="accal com hife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EC" w:rsidRDefault="00B963E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30517" o:spid="_x0000_s2051" type="#_x0000_t75" style="position:absolute;margin-left:0;margin-top:0;width:425.15pt;height:427.2pt;z-index:-251656192;mso-position-horizontal:center;mso-position-horizontal-relative:margin;mso-position-vertical:center;mso-position-vertical-relative:margin" o:allowincell="f">
          <v:imagedata r:id="rId1" o:title="accal com hife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8EC" w:rsidRDefault="00B963EE">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4530515" o:spid="_x0000_s2049" type="#_x0000_t75" style="position:absolute;margin-left:0;margin-top:0;width:425.15pt;height:427.2pt;z-index:-251658240;mso-position-horizontal:center;mso-position-horizontal-relative:margin;mso-position-vertical:center;mso-position-vertical-relative:margin" o:allowincell="f">
          <v:imagedata r:id="rId1" o:title="accal com hifem"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A7EDA"/>
    <w:multiLevelType w:val="multilevel"/>
    <w:tmpl w:val="B0460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8EC"/>
    <w:rsid w:val="00031983"/>
    <w:rsid w:val="005308C2"/>
    <w:rsid w:val="00607739"/>
    <w:rsid w:val="007C256C"/>
    <w:rsid w:val="008D0485"/>
    <w:rsid w:val="00913A0E"/>
    <w:rsid w:val="00A924F1"/>
    <w:rsid w:val="00B1321F"/>
    <w:rsid w:val="00B963EE"/>
    <w:rsid w:val="00BF2BC1"/>
    <w:rsid w:val="00D508EC"/>
    <w:rsid w:val="00F80351"/>
    <w:rsid w:val="00FD39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21D2938-BC34-4E58-B0EC-67A21E31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A0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508EC"/>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D508EC"/>
  </w:style>
  <w:style w:type="paragraph" w:styleId="Rodap">
    <w:name w:val="footer"/>
    <w:basedOn w:val="Normal"/>
    <w:link w:val="RodapChar"/>
    <w:uiPriority w:val="99"/>
    <w:unhideWhenUsed/>
    <w:rsid w:val="00D508EC"/>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508EC"/>
  </w:style>
  <w:style w:type="character" w:styleId="Hyperlink">
    <w:name w:val="Hyperlink"/>
    <w:uiPriority w:val="99"/>
    <w:unhideWhenUsed/>
    <w:rsid w:val="00D508EC"/>
    <w:rPr>
      <w:color w:val="0563C1"/>
      <w:u w:val="single"/>
    </w:rPr>
  </w:style>
  <w:style w:type="paragraph" w:styleId="NormalWeb">
    <w:name w:val="Normal (Web)"/>
    <w:basedOn w:val="Normal"/>
    <w:uiPriority w:val="99"/>
    <w:semiHidden/>
    <w:unhideWhenUsed/>
    <w:rsid w:val="00B1321F"/>
    <w:pPr>
      <w:spacing w:before="100" w:beforeAutospacing="1" w:after="100" w:afterAutospacing="1"/>
    </w:pPr>
  </w:style>
  <w:style w:type="character" w:customStyle="1" w:styleId="apple-tab-span">
    <w:name w:val="apple-tab-span"/>
    <w:basedOn w:val="Fontepargpadro"/>
    <w:rsid w:val="00B13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450955">
      <w:bodyDiv w:val="1"/>
      <w:marLeft w:val="0"/>
      <w:marRight w:val="0"/>
      <w:marTop w:val="0"/>
      <w:marBottom w:val="0"/>
      <w:divBdr>
        <w:top w:val="none" w:sz="0" w:space="0" w:color="auto"/>
        <w:left w:val="none" w:sz="0" w:space="0" w:color="auto"/>
        <w:bottom w:val="none" w:sz="0" w:space="0" w:color="auto"/>
        <w:right w:val="none" w:sz="0" w:space="0" w:color="auto"/>
      </w:divBdr>
    </w:div>
    <w:div w:id="892542374">
      <w:bodyDiv w:val="1"/>
      <w:marLeft w:val="0"/>
      <w:marRight w:val="0"/>
      <w:marTop w:val="0"/>
      <w:marBottom w:val="0"/>
      <w:divBdr>
        <w:top w:val="none" w:sz="0" w:space="0" w:color="auto"/>
        <w:left w:val="none" w:sz="0" w:space="0" w:color="auto"/>
        <w:bottom w:val="none" w:sz="0" w:space="0" w:color="auto"/>
        <w:right w:val="none" w:sz="0" w:space="0" w:color="auto"/>
      </w:divBdr>
    </w:div>
    <w:div w:id="19150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ccal-litorane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ccalcabedelo@gmail.com/Instagram" TargetMode="External"/><Relationship Id="rId1" Type="http://schemas.openxmlformats.org/officeDocument/2006/relationships/hyperlink" Target="http://www.accallitorane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Tania_Castelliano</dc:creator>
  <cp:keywords/>
  <dc:description/>
  <cp:lastModifiedBy>Tania_Castelliano</cp:lastModifiedBy>
  <cp:revision>2</cp:revision>
  <dcterms:created xsi:type="dcterms:W3CDTF">2022-02-08T19:42:00Z</dcterms:created>
  <dcterms:modified xsi:type="dcterms:W3CDTF">2022-02-08T19:42:00Z</dcterms:modified>
</cp:coreProperties>
</file>